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O PRESIDENTE DA COMISSÃO DO PROCESSO SELETIVO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DIVULGA A CLASSIFICAÇÃO PARCIAL DOS CANDIDATOS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INSCRITOS AOS CARGOS CONFORME EDITAL DE PROCESSO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SELETIVO SIMPLIFICADO 09/2013 DE 05/08/2013.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EDITAL 09/2013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CARGO AUXILIAR DE SERVIÇOS GERAIS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tbl>
      <w:tblPr>
        <w:jc w:val="center"/>
        <w:tblInd w:type="dxa" w:w="11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17"/>
        <w:gridCol w:w="4820"/>
      </w:tblGrid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Classificação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Nome completo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Denize Monteiro Soares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Adriana Costa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Ires Niemaier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Lindacir da Silva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Ana Maria Wossgrau Muller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06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Lucinei Aparecida Cassaniga Bertoldi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Vanilde Maria Constante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Desclassificada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Rosemilda Perotoni Peixer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Desclassificada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Luzia Nascimento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Desclassificada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Cleusi Souza do Bonfim Alberto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NewRomanPS-BoldMT" w:cs="TimesNewRomanPS-BoldMT" w:hAnsi="TimesNewRomanPS-BoldMT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8"/>
          <w:szCs w:val="28"/>
        </w:rPr>
        <w:t>Nova Trento, 19 de agosto de 2013.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  <w:t>________________________________________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Luiz Carlos Orsi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Presidente da Comissão do Processo Seletivo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imesNewRomanPS-BoldMT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Fonts w:ascii="Garamond" w:hAnsi="Garamond"/>
        <w:spacing w:val="20"/>
        <w:sz w:val="16"/>
        <w:szCs w:val="16"/>
      </w:rPr>
    </w:r>
    <w:pStyle w:val="style23"/>
    <w:ind w:hanging="0" w:left="0" w:right="360"/>
    <w:top w:val="none"/>
    <w:left w:val="none"/>
    <w:bottom w:color="00000A" w:space="0" w:sz="6" w:val="single"/>
    <w:insideH w:color="00000A" w:space="0" w:sz="6" w:val="single"/>
    <w:right w:val="none"/>
    <w:insideV w:val="none"/>
    <w:jc w:val="center"/>
    <w:pPr/>
  </w:p>
  <w:p>
    <w:pPr>
      <w:pStyle w:val="style23"/>
      <w:jc w:val="center"/>
    </w:pPr>
    <w:r>
      <w:rPr>
        <w:rFonts w:ascii="Garamond" w:hAnsi="Garamond"/>
        <w:spacing w:val="20"/>
        <w:sz w:val="2"/>
        <w:szCs w:val="2"/>
      </w:rPr>
    </w:r>
  </w:p>
  <w:p>
    <w:pPr>
      <w:pStyle w:val="style23"/>
      <w:jc w:val="center"/>
    </w:pPr>
    <w:r>
      <w:rPr>
        <w:rFonts w:ascii="Garamond" w:hAnsi="Garamond"/>
        <w:spacing w:val="20"/>
        <w:sz w:val="2"/>
        <w:szCs w:val="2"/>
      </w:rPr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 xml:space="preserve">CNPJ 82.925.025/0001-60 </w:t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>Rua Santo Inácio, 126   -   Praça Del Comune   -   Centro   -   Nova Trento   -   88.270-000</w:t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>Fone: (48) 3267.3245        -        Fax: (48) 3267.3230       -         www.novatrento.sc.gov.br</w:t>
    </w:r>
  </w:p>
  <w:p>
    <w:pPr>
      <w:pStyle w:val="style24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2263140</wp:posOffset>
          </wp:positionH>
          <wp:positionV relativeFrom="line">
            <wp:posOffset>-230505</wp:posOffset>
          </wp:positionV>
          <wp:extent cx="847725" cy="914400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3"/>
      <w:jc w:val="center"/>
    </w:pPr>
    <w:r>
      <w:rPr/>
    </w:r>
  </w:p>
  <w:p>
    <w:pPr>
      <w:pStyle w:val="style23"/>
      <w:jc w:val="center"/>
    </w:pPr>
    <w:r>
      <w:rPr>
        <w:b/>
        <w:sz w:val="28"/>
        <w:szCs w:val="28"/>
      </w:rPr>
    </w:r>
  </w:p>
  <w:p>
    <w:pPr>
      <w:pStyle w:val="style23"/>
      <w:jc w:val="center"/>
    </w:pPr>
    <w:r>
      <w:rPr>
        <w:b/>
        <w:sz w:val="28"/>
        <w:szCs w:val="28"/>
      </w:rPr>
    </w:r>
  </w:p>
  <w:p>
    <w:pPr>
      <w:pStyle w:val="style23"/>
      <w:jc w:val="center"/>
    </w:pPr>
    <w:r>
      <w:rPr>
        <w:b/>
        <w:sz w:val="2"/>
        <w:szCs w:val="2"/>
      </w:rPr>
    </w:r>
  </w:p>
  <w:p>
    <w:pPr>
      <w:pStyle w:val="style23"/>
      <w:jc w:val="center"/>
    </w:pPr>
    <w:r>
      <w:rPr>
        <w:rFonts w:ascii="Garamond" w:hAnsi="Garamond"/>
        <w:b/>
        <w:spacing w:val="-6"/>
        <w:sz w:val="28"/>
        <w:szCs w:val="28"/>
      </w:rPr>
      <w:t>PREFEITURA MUNICIPAL DE NOVA TRENTO</w:t>
    </w:r>
  </w:p>
  <w:p>
    <w:r>
      <w:rPr>
        <w:rFonts w:ascii="Garamond" w:hAnsi="Garamond"/>
        <w:b/>
        <w:spacing w:val="30"/>
      </w:rPr>
    </w:r>
    <w:pStyle w:val="style23"/>
    <w:top w:val="none"/>
    <w:left w:val="none"/>
    <w:bottom w:color="00000A" w:space="0" w:sz="6" w:val="single"/>
    <w:insideH w:color="00000A" w:space="0" w:sz="6" w:val="single"/>
    <w:right w:val="none"/>
    <w:insideV w:val="none"/>
    <w:pPr/>
  </w:p>
  <w:p>
    <w:pPr>
      <w:pStyle w:val="style23"/>
      <w:jc w:val="center"/>
    </w:pPr>
    <w:r>
      <w:rPr>
        <w:rFonts w:ascii="Garamond" w:hAnsi="Garamond"/>
        <w:b/>
        <w:spacing w:val="12"/>
      </w:rPr>
    </w:r>
  </w:p>
  <w:p>
    <w:pPr>
      <w:pStyle w:val="style23"/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Arial" w:eastAsia="Lucida Sans Unicode" w:hAnsi="Arial"/>
      <w:sz w:val="28"/>
      <w:szCs w:val="28"/>
    </w:rPr>
  </w:style>
  <w:style w:styleId="style19" w:type="paragraph">
    <w:name w:val="Corpo do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Ari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Arial"/>
    </w:rPr>
  </w:style>
  <w:style w:styleId="style23" w:type="paragraph">
    <w:name w:val="Cabeçalho"/>
    <w:basedOn w:val="style0"/>
    <w:next w:val="style23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4" w:type="paragraph">
    <w:name w:val="Rodapé"/>
    <w:basedOn w:val="style0"/>
    <w:next w:val="style24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2013-08-19T19:53:00.00Z</dcterms:created>
  <dc:creator>Eloiza</dc:creator>
  <cp:lastModifiedBy>Eloiza</cp:lastModifiedBy>
  <cp:lastPrinted>2013-08-19T19:52:00.00Z</cp:lastPrinted>
  <dcterms:modified xsi:type="dcterms:W3CDTF">2013-08-19T19:53:00.00Z</dcterms:modified>
  <cp:revision>2</cp:revision>
</cp:coreProperties>
</file>