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0637" w:rsidRDefault="00E80773">
      <w:r>
        <w:t>A empresa não é enquadrada como me/epp</w:t>
      </w:r>
    </w:p>
    <w:sectPr w:rsidR="006206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73"/>
    <w:rsid w:val="00620637"/>
    <w:rsid w:val="00715BB0"/>
    <w:rsid w:val="008A51EF"/>
    <w:rsid w:val="00E8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4AA5"/>
  <w15:chartTrackingRefBased/>
  <w15:docId w15:val="{57F4A9C0-D03F-42EB-B49F-5964A86B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Gregorio Wrublevski Pereira</dc:creator>
  <cp:keywords/>
  <dc:description/>
  <cp:lastModifiedBy>Gregorio Wrublevski Pereira</cp:lastModifiedBy>
  <cp:revision>1</cp:revision>
  <dcterms:created xsi:type="dcterms:W3CDTF">2021-11-12T19:43:00Z</dcterms:created>
  <dcterms:modified xsi:type="dcterms:W3CDTF">2021-11-12T19:43:00Z</dcterms:modified>
</cp:coreProperties>
</file>