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40" w:rsidRPr="00084921" w:rsidRDefault="00CE4540" w:rsidP="009C0C73">
      <w:pPr>
        <w:pStyle w:val="Standard"/>
        <w:jc w:val="center"/>
        <w:rPr>
          <w:rFonts w:asciiTheme="minorHAnsi" w:hAnsiTheme="minorHAnsi" w:cs="Arial"/>
        </w:rPr>
      </w:pPr>
      <w:bookmarkStart w:id="0" w:name="_GoBack"/>
      <w:bookmarkEnd w:id="0"/>
      <w:r w:rsidRPr="00084921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Estado de Santa Catarina</w:t>
      </w:r>
    </w:p>
    <w:p w:rsidR="00CE4540" w:rsidRPr="00084921" w:rsidRDefault="00CE4540" w:rsidP="009C0C73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PREFEITURA MUNICIPAL DE NOVA TRENTO</w:t>
      </w:r>
    </w:p>
    <w:p w:rsidR="00CE4540" w:rsidRPr="00084921" w:rsidRDefault="00CE4540" w:rsidP="009C0C73">
      <w:pPr>
        <w:pStyle w:val="Standard"/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CE4540" w:rsidRPr="0048797B" w:rsidRDefault="00CE4540" w:rsidP="009C0C73">
      <w:pPr>
        <w:pStyle w:val="Standard"/>
        <w:jc w:val="center"/>
        <w:rPr>
          <w:rFonts w:asciiTheme="minorHAnsi" w:eastAsia="Times New Roman" w:hAnsiTheme="minorHAnsi" w:cs="Arial"/>
          <w:b/>
          <w:bCs/>
          <w:sz w:val="22"/>
          <w:szCs w:val="22"/>
        </w:rPr>
      </w:pP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  <w:t xml:space="preserve">PROCESSO SELETIVO SIMPLIFICADO </w:t>
      </w:r>
      <w:r w:rsidRPr="0048797B">
        <w:rPr>
          <w:rFonts w:asciiTheme="minorHAnsi" w:eastAsia="Times New Roman" w:hAnsiTheme="minorHAnsi" w:cs="Arial"/>
          <w:b/>
          <w:bCs/>
          <w:sz w:val="22"/>
          <w:szCs w:val="22"/>
        </w:rPr>
        <w:t>Nº 0</w:t>
      </w:r>
      <w:r w:rsidR="00B05AB8">
        <w:rPr>
          <w:rFonts w:asciiTheme="minorHAnsi" w:eastAsia="Times New Roman" w:hAnsiTheme="minorHAnsi" w:cs="Arial"/>
          <w:b/>
          <w:bCs/>
          <w:sz w:val="22"/>
          <w:szCs w:val="22"/>
        </w:rPr>
        <w:t>22</w:t>
      </w:r>
      <w:r w:rsidRPr="0048797B">
        <w:rPr>
          <w:rFonts w:asciiTheme="minorHAnsi" w:eastAsia="Times New Roman" w:hAnsiTheme="minorHAnsi" w:cs="Arial"/>
          <w:b/>
          <w:bCs/>
          <w:sz w:val="22"/>
          <w:szCs w:val="22"/>
        </w:rPr>
        <w:t>/2021</w:t>
      </w:r>
    </w:p>
    <w:p w:rsidR="00CE4540" w:rsidRPr="00084921" w:rsidRDefault="00CE4540" w:rsidP="009C0C73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CONTRATAÇÃO DE SERVIDORES</w:t>
      </w:r>
    </w:p>
    <w:p w:rsidR="00CE4540" w:rsidRPr="00084921" w:rsidRDefault="00CE4540" w:rsidP="009C0C73">
      <w:pPr>
        <w:pStyle w:val="Standard"/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CE4540" w:rsidRPr="00084921" w:rsidRDefault="00CE4540" w:rsidP="009C0C73">
      <w:pPr>
        <w:pStyle w:val="Standard"/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CE4540" w:rsidRDefault="00CE4540" w:rsidP="009C0C73">
      <w:pPr>
        <w:pStyle w:val="Standard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O Prefeito Municipal, do Município de Nova Trento, com base no art. 5º, da Lei Municipal nº 2.553/2014, de 21 de outubro de 2014, torna público que, em virtude d</w:t>
      </w:r>
      <w:r w:rsidR="000B540C">
        <w:rPr>
          <w:rFonts w:asciiTheme="minorHAnsi" w:eastAsia="Times New Roman" w:hAnsiTheme="minorHAnsi" w:cs="Arial"/>
          <w:sz w:val="22"/>
          <w:szCs w:val="22"/>
        </w:rPr>
        <w:t>a necessidade de substituição d</w:t>
      </w:r>
      <w:r w:rsidR="00CC0E6F">
        <w:rPr>
          <w:rFonts w:asciiTheme="minorHAnsi" w:eastAsia="Times New Roman" w:hAnsiTheme="minorHAnsi" w:cs="Arial"/>
          <w:sz w:val="22"/>
          <w:szCs w:val="22"/>
        </w:rPr>
        <w:t>e Antônio Pablo de Prado, que pediu rescisão do seu contrato de trabalho vigente até 17 de dezembro de 2021</w:t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, necessita contratar em caráter de 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>URGÊNCIA:</w:t>
      </w:r>
    </w:p>
    <w:p w:rsidR="000B540C" w:rsidRPr="00084921" w:rsidRDefault="000B540C" w:rsidP="009C0C73">
      <w:pPr>
        <w:pStyle w:val="Standard"/>
        <w:jc w:val="both"/>
        <w:rPr>
          <w:rFonts w:asciiTheme="minorHAnsi" w:hAnsiTheme="minorHAnsi" w:cs="Arial"/>
        </w:rPr>
      </w:pPr>
    </w:p>
    <w:p w:rsidR="00CE4540" w:rsidRDefault="000B540C" w:rsidP="009C0C73">
      <w:pPr>
        <w:pStyle w:val="Standard"/>
        <w:jc w:val="both"/>
        <w:rPr>
          <w:rFonts w:asciiTheme="minorHAnsi" w:hAnsiTheme="minorHAnsi"/>
        </w:rPr>
      </w:pPr>
      <w:r w:rsidRPr="00084921">
        <w:rPr>
          <w:rFonts w:asciiTheme="minorHAnsi" w:hAnsiTheme="minorHAnsi" w:cs="Arial"/>
        </w:rPr>
        <w:t xml:space="preserve">01 (Um) </w:t>
      </w:r>
      <w:r w:rsidRPr="00CE4540">
        <w:rPr>
          <w:rFonts w:asciiTheme="minorHAnsi" w:hAnsiTheme="minorHAnsi" w:cs="Arial"/>
          <w:b/>
        </w:rPr>
        <w:t>MOTORISTA DE TRANSPORTE ESCOLAR</w:t>
      </w:r>
      <w:r>
        <w:rPr>
          <w:rFonts w:asciiTheme="minorHAnsi" w:hAnsiTheme="minorHAnsi"/>
          <w:b/>
        </w:rPr>
        <w:t xml:space="preserve">- SME, </w:t>
      </w:r>
      <w:r w:rsidRPr="000B540C">
        <w:rPr>
          <w:rFonts w:asciiTheme="minorHAnsi" w:hAnsiTheme="minorHAnsi"/>
        </w:rPr>
        <w:t>em caráter temporário</w:t>
      </w:r>
      <w:r>
        <w:rPr>
          <w:rFonts w:asciiTheme="minorHAnsi" w:hAnsiTheme="minorHAnsi"/>
        </w:rPr>
        <w:t>:</w:t>
      </w:r>
    </w:p>
    <w:p w:rsidR="000B540C" w:rsidRDefault="000B540C" w:rsidP="009C0C73">
      <w:pPr>
        <w:pStyle w:val="Standard"/>
        <w:jc w:val="both"/>
        <w:rPr>
          <w:rFonts w:asciiTheme="minorHAnsi" w:hAnsiTheme="minorHAnsi"/>
        </w:rPr>
      </w:pPr>
    </w:p>
    <w:p w:rsidR="000B540C" w:rsidRPr="000B540C" w:rsidRDefault="000B540C" w:rsidP="009C0C73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0B540C">
        <w:rPr>
          <w:rFonts w:asciiTheme="minorHAnsi" w:hAnsiTheme="minorHAnsi"/>
        </w:rPr>
        <w:t>Requisitos: Alfabetizado e carteira nacional de habilitação profissional “D”;</w:t>
      </w:r>
    </w:p>
    <w:p w:rsidR="000B540C" w:rsidRPr="000B540C" w:rsidRDefault="000B540C" w:rsidP="009C0C73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0B540C">
        <w:rPr>
          <w:rFonts w:asciiTheme="minorHAnsi" w:hAnsiTheme="minorHAnsi"/>
        </w:rPr>
        <w:t>Remuneração: R$ 1.640,00 + Gratificação de Função-R$ 250,00 + Adicional Noturno + Auxilio Alimentação R$ 150,00;</w:t>
      </w:r>
    </w:p>
    <w:p w:rsidR="000B540C" w:rsidRPr="000B540C" w:rsidRDefault="000B540C" w:rsidP="009C0C73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Carga</w:t>
      </w:r>
      <w:r w:rsidR="00B05AB8">
        <w:rPr>
          <w:rFonts w:asciiTheme="minorHAnsi" w:hAnsiTheme="minorHAnsi"/>
        </w:rPr>
        <w:t xml:space="preserve"> Horária: 40 h semanais- Matuti</w:t>
      </w:r>
      <w:r>
        <w:rPr>
          <w:rFonts w:asciiTheme="minorHAnsi" w:hAnsiTheme="minorHAnsi"/>
        </w:rPr>
        <w:t>no/Vespertino/Noturno;</w:t>
      </w:r>
    </w:p>
    <w:p w:rsidR="000B540C" w:rsidRPr="000B540C" w:rsidRDefault="000B540C" w:rsidP="009C0C73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Prazo do Contrato: 30 dias; podendo ser prorrogado até 17/12/2021</w:t>
      </w:r>
      <w:r w:rsidR="009C0C73">
        <w:rPr>
          <w:rFonts w:asciiTheme="minorHAnsi" w:hAnsiTheme="minorHAnsi"/>
        </w:rPr>
        <w:t>;</w:t>
      </w:r>
    </w:p>
    <w:p w:rsidR="000B540C" w:rsidRPr="00F41128" w:rsidRDefault="000B540C" w:rsidP="009C0C73">
      <w:pPr>
        <w:pStyle w:val="Standard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Regime Jurídico: ACT;</w:t>
      </w:r>
    </w:p>
    <w:p w:rsidR="000B540C" w:rsidRDefault="000B540C" w:rsidP="009C0C73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Regime Previdenciário: Vinculado ao Regime Geral da Previdência Social;</w:t>
      </w:r>
    </w:p>
    <w:p w:rsidR="000B540C" w:rsidRDefault="000B540C" w:rsidP="009C0C73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de Seleção:</w:t>
      </w:r>
      <w:r w:rsidR="00C3701E">
        <w:rPr>
          <w:rFonts w:asciiTheme="minorHAnsi" w:hAnsiTheme="minorHAnsi"/>
        </w:rPr>
        <w:t xml:space="preserve"> Certi</w:t>
      </w:r>
      <w:r w:rsidR="004229DE">
        <w:rPr>
          <w:rFonts w:asciiTheme="minorHAnsi" w:hAnsiTheme="minorHAnsi"/>
        </w:rPr>
        <w:t>d</w:t>
      </w:r>
      <w:r w:rsidR="00C3701E">
        <w:rPr>
          <w:rFonts w:asciiTheme="minorHAnsi" w:hAnsiTheme="minorHAnsi"/>
        </w:rPr>
        <w:t>ão de Tempo de Serviço</w:t>
      </w:r>
    </w:p>
    <w:p w:rsidR="000B540C" w:rsidRPr="000B540C" w:rsidRDefault="000B540C" w:rsidP="009C0C73">
      <w:pPr>
        <w:ind w:left="851"/>
        <w:jc w:val="both"/>
        <w:rPr>
          <w:rFonts w:asciiTheme="minorHAnsi" w:hAnsiTheme="minorHAnsi"/>
        </w:rPr>
      </w:pPr>
    </w:p>
    <w:p w:rsidR="00CE4540" w:rsidRPr="00F41128" w:rsidRDefault="00CE4540" w:rsidP="009C0C73">
      <w:pPr>
        <w:shd w:val="clear" w:color="auto" w:fill="FFFFFF"/>
        <w:spacing w:before="30" w:after="75"/>
        <w:jc w:val="both"/>
        <w:textAlignment w:val="top"/>
        <w:rPr>
          <w:rFonts w:ascii="Arial" w:eastAsia="Times New Roman" w:hAnsi="Arial" w:cs="Arial"/>
          <w:color w:val="666666"/>
          <w:lang w:eastAsia="pt-BR"/>
        </w:rPr>
      </w:pPr>
    </w:p>
    <w:p w:rsidR="00CE4540" w:rsidRDefault="000B540C" w:rsidP="009C0C73">
      <w:pPr>
        <w:shd w:val="clear" w:color="auto" w:fill="FFFFFF"/>
        <w:spacing w:before="30" w:after="75"/>
        <w:jc w:val="both"/>
        <w:textAlignment w:val="top"/>
        <w:rPr>
          <w:rFonts w:asciiTheme="minorHAnsi" w:eastAsia="Times New Roman" w:hAnsiTheme="minorHAnsi" w:cs="Arial"/>
          <w:sz w:val="22"/>
          <w:szCs w:val="22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As inscrições serão realizadas através</w:t>
      </w:r>
      <w:r>
        <w:rPr>
          <w:rFonts w:asciiTheme="minorHAnsi" w:eastAsia="Times New Roman" w:hAnsiTheme="minorHAnsi" w:cs="Arial"/>
          <w:sz w:val="22"/>
          <w:szCs w:val="22"/>
        </w:rPr>
        <w:t xml:space="preserve"> de formulário próprio (Anexo I), a</w:t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 ser preenchido pessoalmente pelo candidato. Os interessados deverão manifestar seu interesse n</w:t>
      </w:r>
      <w:r>
        <w:rPr>
          <w:rFonts w:asciiTheme="minorHAnsi" w:eastAsia="Times New Roman" w:hAnsiTheme="minorHAnsi" w:cs="Arial"/>
          <w:sz w:val="22"/>
          <w:szCs w:val="22"/>
        </w:rPr>
        <w:t>o Departamento de Recursos Humanos</w:t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 no prédio da Prefeitura Municipal de Nova Trento, </w:t>
      </w:r>
      <w:r>
        <w:rPr>
          <w:rFonts w:asciiTheme="minorHAnsi" w:eastAsia="Times New Roman" w:hAnsiTheme="minorHAnsi" w:cs="Arial"/>
          <w:sz w:val="22"/>
          <w:szCs w:val="22"/>
        </w:rPr>
        <w:t>nos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dia</w:t>
      </w:r>
      <w:r w:rsidR="00B05AB8">
        <w:rPr>
          <w:rFonts w:asciiTheme="minorHAnsi" w:eastAsia="Times New Roman" w:hAnsiTheme="minorHAnsi" w:cs="Arial"/>
          <w:b/>
          <w:bCs/>
          <w:sz w:val="22"/>
          <w:szCs w:val="22"/>
        </w:rPr>
        <w:t>s 1</w:t>
      </w:r>
      <w:r w:rsidR="00CC0E6F">
        <w:rPr>
          <w:rFonts w:asciiTheme="minorHAnsi" w:eastAsia="Times New Roman" w:hAnsiTheme="minorHAnsi" w:cs="Arial"/>
          <w:b/>
          <w:bCs/>
          <w:sz w:val="22"/>
          <w:szCs w:val="22"/>
        </w:rPr>
        <w:t>6</w:t>
      </w:r>
      <w:r w:rsidR="00B05AB8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e 1</w:t>
      </w:r>
      <w:r w:rsidR="00CC0E6F">
        <w:rPr>
          <w:rFonts w:asciiTheme="minorHAnsi" w:eastAsia="Times New Roman" w:hAnsiTheme="minorHAnsi" w:cs="Arial"/>
          <w:b/>
          <w:bCs/>
          <w:sz w:val="22"/>
          <w:szCs w:val="22"/>
        </w:rPr>
        <w:t>7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e </w:t>
      </w:r>
      <w:r w:rsidR="00B05AB8">
        <w:rPr>
          <w:rFonts w:asciiTheme="minorHAnsi" w:eastAsia="Times New Roman" w:hAnsiTheme="minorHAnsi" w:cs="Arial"/>
          <w:b/>
          <w:bCs/>
          <w:sz w:val="22"/>
          <w:szCs w:val="22"/>
        </w:rPr>
        <w:t>1</w:t>
      </w:r>
      <w:r w:rsidR="00CC0E6F">
        <w:rPr>
          <w:rFonts w:asciiTheme="minorHAnsi" w:eastAsia="Times New Roman" w:hAnsiTheme="minorHAnsi" w:cs="Arial"/>
          <w:b/>
          <w:bCs/>
          <w:sz w:val="22"/>
          <w:szCs w:val="22"/>
        </w:rPr>
        <w:t>8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</w:t>
      </w:r>
      <w:r w:rsidR="00B05AB8">
        <w:rPr>
          <w:rFonts w:asciiTheme="minorHAnsi" w:eastAsia="Times New Roman" w:hAnsiTheme="minorHAnsi" w:cs="Arial"/>
          <w:b/>
          <w:bCs/>
          <w:sz w:val="22"/>
          <w:szCs w:val="22"/>
        </w:rPr>
        <w:t>agosto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 2021, das 7h00min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às 1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>3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>h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>00min</w:t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>munidos da cópia (legível) e original para conferência,</w:t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 dos seguintes documentos:</w:t>
      </w:r>
    </w:p>
    <w:p w:rsidR="00A54A42" w:rsidRPr="00084921" w:rsidRDefault="00A54A42" w:rsidP="009C0C73">
      <w:pPr>
        <w:pStyle w:val="Standard"/>
        <w:tabs>
          <w:tab w:val="left" w:pos="284"/>
        </w:tabs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Cópia do RG;</w:t>
      </w:r>
    </w:p>
    <w:p w:rsidR="00A54A42" w:rsidRPr="00084921" w:rsidRDefault="00A54A42" w:rsidP="009C0C73">
      <w:pPr>
        <w:pStyle w:val="Standard"/>
        <w:tabs>
          <w:tab w:val="left" w:pos="284"/>
        </w:tabs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Cópia do CPF;</w:t>
      </w:r>
    </w:p>
    <w:p w:rsidR="00A54A42" w:rsidRPr="00084921" w:rsidRDefault="00A54A42" w:rsidP="009C0C73">
      <w:pPr>
        <w:pStyle w:val="Standard"/>
        <w:tabs>
          <w:tab w:val="left" w:pos="284"/>
        </w:tabs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Cópia do Título Eleitoral;</w:t>
      </w:r>
    </w:p>
    <w:p w:rsidR="00A54A42" w:rsidRPr="00084921" w:rsidRDefault="00A54A42" w:rsidP="009C0C73">
      <w:pPr>
        <w:pStyle w:val="Standard"/>
        <w:tabs>
          <w:tab w:val="left" w:pos="284"/>
        </w:tabs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Cópia da Carteira de Trabalho e inscrição no PIS/PASEP;</w:t>
      </w:r>
    </w:p>
    <w:p w:rsidR="00A54A42" w:rsidRPr="00084921" w:rsidRDefault="00A54A42" w:rsidP="009C0C73">
      <w:pPr>
        <w:pStyle w:val="Standard"/>
        <w:tabs>
          <w:tab w:val="left" w:pos="284"/>
        </w:tabs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Cópia do Comprovante da última eleição, em regularidade com a justiça eleitoral;</w:t>
      </w:r>
    </w:p>
    <w:p w:rsidR="00A54A42" w:rsidRDefault="00A54A42" w:rsidP="009C0C73">
      <w:pPr>
        <w:pStyle w:val="Standard"/>
        <w:tabs>
          <w:tab w:val="left" w:pos="284"/>
        </w:tabs>
        <w:jc w:val="both"/>
        <w:rPr>
          <w:rFonts w:asciiTheme="minorHAnsi" w:eastAsia="Times New Roman" w:hAnsiTheme="minorHAnsi" w:cs="Arial"/>
          <w:sz w:val="22"/>
          <w:szCs w:val="22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Cópia da Certidão de Serviço Militar (Masculino);</w:t>
      </w:r>
    </w:p>
    <w:p w:rsidR="00A54A42" w:rsidRPr="00084921" w:rsidRDefault="00A54A42" w:rsidP="009C0C73">
      <w:pPr>
        <w:pStyle w:val="Standard"/>
        <w:tabs>
          <w:tab w:val="left" w:pos="284"/>
        </w:tabs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sz w:val="22"/>
          <w:szCs w:val="22"/>
        </w:rPr>
        <w:t>Certidão de Tempo de Serviço</w:t>
      </w:r>
    </w:p>
    <w:p w:rsidR="00A54A42" w:rsidRPr="00084921" w:rsidRDefault="00A54A42" w:rsidP="009C0C7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A54A42" w:rsidRPr="00084921" w:rsidRDefault="00A54A42" w:rsidP="009C0C73">
      <w:pPr>
        <w:pStyle w:val="Standard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54A42" w:rsidRDefault="00A54A42" w:rsidP="009C0C73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  <w:r w:rsidRPr="00A54A42">
        <w:rPr>
          <w:rFonts w:asciiTheme="minorHAnsi" w:hAnsiTheme="minorHAnsi" w:cs="Arial"/>
          <w:bCs/>
          <w:sz w:val="22"/>
          <w:szCs w:val="22"/>
        </w:rPr>
        <w:t>A</w:t>
      </w:r>
      <w:r>
        <w:rPr>
          <w:rFonts w:asciiTheme="minorHAnsi" w:hAnsiTheme="minorHAnsi" w:cs="Arial"/>
          <w:bCs/>
          <w:sz w:val="22"/>
          <w:szCs w:val="22"/>
        </w:rPr>
        <w:t xml:space="preserve"> aná</w:t>
      </w:r>
      <w:r w:rsidRPr="00A54A42">
        <w:rPr>
          <w:rFonts w:asciiTheme="minorHAnsi" w:hAnsiTheme="minorHAnsi" w:cs="Arial"/>
          <w:bCs/>
          <w:sz w:val="22"/>
          <w:szCs w:val="22"/>
        </w:rPr>
        <w:t>lise</w:t>
      </w:r>
      <w:r>
        <w:rPr>
          <w:rFonts w:asciiTheme="minorHAnsi" w:hAnsiTheme="minorHAnsi" w:cs="Arial"/>
          <w:bCs/>
          <w:sz w:val="22"/>
          <w:szCs w:val="22"/>
        </w:rPr>
        <w:t xml:space="preserve"> curricular dar-se-á mediante somatório </w:t>
      </w:r>
      <w:r w:rsidRPr="0048797B">
        <w:rPr>
          <w:rFonts w:asciiTheme="minorHAnsi" w:hAnsiTheme="minorHAnsi" w:cs="Arial"/>
          <w:bCs/>
          <w:sz w:val="22"/>
          <w:szCs w:val="22"/>
        </w:rPr>
        <w:t xml:space="preserve">de pontos, conforme </w:t>
      </w:r>
      <w:r>
        <w:rPr>
          <w:rFonts w:asciiTheme="minorHAnsi" w:hAnsiTheme="minorHAnsi" w:cs="Arial"/>
          <w:bCs/>
          <w:sz w:val="22"/>
          <w:szCs w:val="22"/>
        </w:rPr>
        <w:t xml:space="preserve">critérios da tabela abaixo, sendo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 xml:space="preserve">considerado válido para fins de pontuação, Certidão de Tempo de Serviço expedida até </w:t>
      </w:r>
      <w:r w:rsidR="00B05AB8">
        <w:rPr>
          <w:rFonts w:asciiTheme="minorHAnsi" w:hAnsiTheme="minorHAnsi" w:cs="Arial"/>
          <w:bCs/>
          <w:sz w:val="22"/>
          <w:szCs w:val="22"/>
        </w:rPr>
        <w:t>1</w:t>
      </w:r>
      <w:r w:rsidR="00CC0E6F">
        <w:rPr>
          <w:rFonts w:asciiTheme="minorHAnsi" w:hAnsiTheme="minorHAnsi" w:cs="Arial"/>
          <w:bCs/>
          <w:sz w:val="22"/>
          <w:szCs w:val="22"/>
        </w:rPr>
        <w:t>3</w:t>
      </w:r>
      <w:r>
        <w:rPr>
          <w:rFonts w:asciiTheme="minorHAnsi" w:hAnsiTheme="minorHAnsi" w:cs="Arial"/>
          <w:bCs/>
          <w:sz w:val="22"/>
          <w:szCs w:val="22"/>
        </w:rPr>
        <w:t>/0</w:t>
      </w:r>
      <w:r w:rsidR="00B05AB8">
        <w:rPr>
          <w:rFonts w:asciiTheme="minorHAnsi" w:hAnsiTheme="minorHAnsi" w:cs="Arial"/>
          <w:bCs/>
          <w:sz w:val="22"/>
          <w:szCs w:val="22"/>
        </w:rPr>
        <w:t>8</w:t>
      </w:r>
      <w:r>
        <w:rPr>
          <w:rFonts w:asciiTheme="minorHAnsi" w:hAnsiTheme="minorHAnsi" w:cs="Arial"/>
          <w:bCs/>
          <w:sz w:val="22"/>
          <w:szCs w:val="22"/>
        </w:rPr>
        <w:t>/2021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>.</w:t>
      </w:r>
    </w:p>
    <w:p w:rsidR="009C0C73" w:rsidRDefault="009C0C73" w:rsidP="009C0C73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</w:p>
    <w:p w:rsidR="009C0C73" w:rsidRDefault="009C0C73" w:rsidP="009C0C73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</w:p>
    <w:p w:rsidR="009C0C73" w:rsidRDefault="009C0C73" w:rsidP="009C0C73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</w:p>
    <w:p w:rsidR="009C0C73" w:rsidRDefault="009C0C73" w:rsidP="009C0C73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</w:p>
    <w:p w:rsidR="009C0C73" w:rsidRDefault="009C0C73" w:rsidP="009C0C73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</w:p>
    <w:p w:rsidR="009C0C73" w:rsidRDefault="009C0C73" w:rsidP="009C0C73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</w:p>
    <w:p w:rsidR="009C0C73" w:rsidRDefault="009C0C73" w:rsidP="009C0C73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</w:p>
    <w:p w:rsidR="009C0C73" w:rsidRDefault="009C0C73" w:rsidP="009C0C73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</w:p>
    <w:p w:rsidR="009C0C73" w:rsidRPr="00A54A42" w:rsidRDefault="009C0C73" w:rsidP="009C0C73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</w:p>
    <w:p w:rsidR="00A54A42" w:rsidRDefault="00A54A42" w:rsidP="009C0C7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A54A42" w:rsidRPr="009C0C73" w:rsidRDefault="00A54A42" w:rsidP="009C0C73">
      <w:pPr>
        <w:pStyle w:val="Standard"/>
        <w:jc w:val="center"/>
        <w:rPr>
          <w:rFonts w:asciiTheme="minorHAnsi" w:hAnsiTheme="minorHAnsi" w:cs="Arial"/>
          <w:b/>
          <w:sz w:val="22"/>
          <w:szCs w:val="22"/>
        </w:rPr>
      </w:pPr>
      <w:r w:rsidRPr="009C0C73">
        <w:rPr>
          <w:rFonts w:asciiTheme="minorHAnsi" w:hAnsiTheme="minorHAnsi" w:cs="Arial"/>
          <w:b/>
          <w:sz w:val="22"/>
          <w:szCs w:val="22"/>
        </w:rPr>
        <w:t>T</w:t>
      </w:r>
      <w:r w:rsidR="009C0C73">
        <w:rPr>
          <w:rFonts w:asciiTheme="minorHAnsi" w:hAnsiTheme="minorHAnsi" w:cs="Arial"/>
          <w:b/>
          <w:sz w:val="22"/>
          <w:szCs w:val="22"/>
        </w:rPr>
        <w:t xml:space="preserve">ABELA DE PONTUAÇÃO POR TEMPO DE </w:t>
      </w:r>
      <w:r w:rsidRPr="009C0C73">
        <w:rPr>
          <w:rFonts w:asciiTheme="minorHAnsi" w:hAnsiTheme="minorHAnsi" w:cs="Arial"/>
          <w:b/>
          <w:sz w:val="22"/>
          <w:szCs w:val="22"/>
        </w:rPr>
        <w:t>SERVIÇO</w:t>
      </w:r>
    </w:p>
    <w:p w:rsidR="009C0C73" w:rsidRPr="00084921" w:rsidRDefault="009C0C73" w:rsidP="009C0C7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145"/>
        <w:gridCol w:w="2103"/>
        <w:gridCol w:w="1845"/>
        <w:gridCol w:w="2833"/>
      </w:tblGrid>
      <w:tr w:rsidR="009C0C73" w:rsidTr="009C0C73">
        <w:tc>
          <w:tcPr>
            <w:tcW w:w="2145" w:type="dxa"/>
          </w:tcPr>
          <w:p w:rsidR="009C0C73" w:rsidRDefault="009C0C73" w:rsidP="009C0C73">
            <w:pPr>
              <w:spacing w:before="30" w:after="75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pt-BR"/>
              </w:rPr>
            </w:pPr>
            <w:r w:rsidRPr="00F4112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Tempo de Serviço</w:t>
            </w:r>
          </w:p>
        </w:tc>
        <w:tc>
          <w:tcPr>
            <w:tcW w:w="2103" w:type="dxa"/>
          </w:tcPr>
          <w:p w:rsidR="009C0C73" w:rsidRDefault="009C0C73" w:rsidP="009C0C73">
            <w:pPr>
              <w:spacing w:before="30" w:after="75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pt-BR"/>
              </w:rPr>
            </w:pPr>
            <w:r w:rsidRPr="00F41128">
              <w:rPr>
                <w:rFonts w:ascii="Times New Roman" w:eastAsia="Times New Roman" w:hAnsi="Times New Roman" w:cs="Times New Roman"/>
                <w:lang w:eastAsia="pt-BR"/>
              </w:rPr>
              <w:t>01 a 20 meses</w:t>
            </w:r>
          </w:p>
        </w:tc>
        <w:tc>
          <w:tcPr>
            <w:tcW w:w="1845" w:type="dxa"/>
          </w:tcPr>
          <w:p w:rsidR="009C0C73" w:rsidRDefault="009C0C73" w:rsidP="009C0C73">
            <w:pPr>
              <w:spacing w:before="30" w:after="75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pt-BR"/>
              </w:rPr>
            </w:pPr>
            <w:r w:rsidRPr="00F41128">
              <w:rPr>
                <w:rFonts w:ascii="Times New Roman" w:eastAsia="Times New Roman" w:hAnsi="Times New Roman" w:cs="Times New Roman"/>
                <w:lang w:eastAsia="pt-BR"/>
              </w:rPr>
              <w:t>21 a 40 meses</w:t>
            </w:r>
          </w:p>
        </w:tc>
        <w:tc>
          <w:tcPr>
            <w:tcW w:w="2833" w:type="dxa"/>
            <w:vAlign w:val="center"/>
          </w:tcPr>
          <w:p w:rsidR="009C0C73" w:rsidRPr="00F41128" w:rsidRDefault="009C0C73" w:rsidP="009C0C73">
            <w:pPr>
              <w:spacing w:before="30" w:after="75"/>
              <w:jc w:val="both"/>
              <w:textAlignment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41128">
              <w:rPr>
                <w:rFonts w:ascii="Times New Roman" w:eastAsia="Times New Roman" w:hAnsi="Times New Roman" w:cs="Times New Roman"/>
                <w:lang w:eastAsia="pt-BR"/>
              </w:rPr>
              <w:t>Acima de 41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F41128">
              <w:rPr>
                <w:rFonts w:ascii="Times New Roman" w:eastAsia="Times New Roman" w:hAnsi="Times New Roman" w:cs="Times New Roman"/>
                <w:lang w:eastAsia="pt-BR"/>
              </w:rPr>
              <w:t>meses</w:t>
            </w:r>
          </w:p>
        </w:tc>
      </w:tr>
      <w:tr w:rsidR="009C0C73" w:rsidTr="009C0C73">
        <w:tc>
          <w:tcPr>
            <w:tcW w:w="2145" w:type="dxa"/>
          </w:tcPr>
          <w:p w:rsidR="009C0C73" w:rsidRDefault="009C0C73" w:rsidP="009C0C73">
            <w:pPr>
              <w:spacing w:before="30" w:after="75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pt-BR"/>
              </w:rPr>
            </w:pPr>
            <w:r w:rsidRPr="00F4112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Pontos</w:t>
            </w:r>
          </w:p>
        </w:tc>
        <w:tc>
          <w:tcPr>
            <w:tcW w:w="2103" w:type="dxa"/>
          </w:tcPr>
          <w:p w:rsidR="009C0C73" w:rsidRPr="009C0C73" w:rsidRDefault="009C0C73" w:rsidP="009C0C73">
            <w:pPr>
              <w:spacing w:before="30" w:after="75"/>
              <w:jc w:val="both"/>
              <w:textAlignment w:val="top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F4112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0,5</w:t>
            </w:r>
          </w:p>
        </w:tc>
        <w:tc>
          <w:tcPr>
            <w:tcW w:w="1845" w:type="dxa"/>
          </w:tcPr>
          <w:p w:rsidR="009C0C73" w:rsidRPr="009C0C73" w:rsidRDefault="009C0C73" w:rsidP="009C0C73">
            <w:pPr>
              <w:spacing w:before="30" w:after="75"/>
              <w:jc w:val="both"/>
              <w:textAlignment w:val="top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F4112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1,0</w:t>
            </w:r>
          </w:p>
        </w:tc>
        <w:tc>
          <w:tcPr>
            <w:tcW w:w="2833" w:type="dxa"/>
          </w:tcPr>
          <w:p w:rsidR="009C0C73" w:rsidRPr="009C0C73" w:rsidRDefault="009C0C73" w:rsidP="009C0C73">
            <w:pPr>
              <w:spacing w:before="30" w:after="75"/>
              <w:jc w:val="both"/>
              <w:textAlignment w:val="top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F4112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2,0</w:t>
            </w:r>
          </w:p>
        </w:tc>
      </w:tr>
    </w:tbl>
    <w:p w:rsidR="00A54A42" w:rsidRPr="00F41128" w:rsidRDefault="00A54A42" w:rsidP="009C0C73">
      <w:pPr>
        <w:shd w:val="clear" w:color="auto" w:fill="FFFFFF"/>
        <w:spacing w:before="30" w:after="75"/>
        <w:jc w:val="both"/>
        <w:textAlignment w:val="top"/>
        <w:rPr>
          <w:rFonts w:ascii="Arial" w:eastAsia="Times New Roman" w:hAnsi="Arial" w:cs="Arial"/>
          <w:color w:val="666666"/>
          <w:lang w:eastAsia="pt-BR"/>
        </w:rPr>
      </w:pPr>
    </w:p>
    <w:p w:rsidR="009C0C73" w:rsidRPr="00084921" w:rsidRDefault="009C0C73" w:rsidP="009C0C73">
      <w:pPr>
        <w:pStyle w:val="Standard"/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 xml:space="preserve">Havendo empate entre os classificados, o critério de desempate será a maior idade. 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O resultado da classificação parcial será publicado no dia 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>1</w:t>
      </w:r>
      <w:r w:rsidR="00B05AB8">
        <w:rPr>
          <w:rFonts w:asciiTheme="minorHAnsi" w:eastAsia="Times New Roman" w:hAnsiTheme="minorHAnsi" w:cs="Arial"/>
          <w:b/>
          <w:bCs/>
          <w:sz w:val="22"/>
          <w:szCs w:val="22"/>
        </w:rPr>
        <w:t>8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</w:t>
      </w:r>
      <w:r w:rsidR="00B05AB8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agosto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 2021;</w:t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 no site oficial da Prefeitura (www.novatrento.sc.gov.br). 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>A fase de recursos contra a cla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>ssificação parcial será no dia 1</w:t>
      </w:r>
      <w:r w:rsidR="00B05AB8">
        <w:rPr>
          <w:rFonts w:asciiTheme="minorHAnsi" w:eastAsia="Times New Roman" w:hAnsiTheme="minorHAnsi" w:cs="Arial"/>
          <w:b/>
          <w:bCs/>
          <w:sz w:val="22"/>
          <w:szCs w:val="22"/>
        </w:rPr>
        <w:t>9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</w:t>
      </w:r>
      <w:r w:rsidR="00B05AB8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agosto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 2021. O resultado da classificação final será publicado n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o dia </w:t>
      </w:r>
      <w:r w:rsidR="00B05AB8">
        <w:rPr>
          <w:rFonts w:asciiTheme="minorHAnsi" w:eastAsia="Times New Roman" w:hAnsiTheme="minorHAnsi" w:cs="Arial"/>
          <w:b/>
          <w:bCs/>
          <w:sz w:val="22"/>
          <w:szCs w:val="22"/>
        </w:rPr>
        <w:t>20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 </w:t>
      </w:r>
      <w:r w:rsidR="00B05AB8">
        <w:rPr>
          <w:rFonts w:asciiTheme="minorHAnsi" w:eastAsia="Times New Roman" w:hAnsiTheme="minorHAnsi" w:cs="Arial"/>
          <w:b/>
          <w:bCs/>
          <w:sz w:val="22"/>
          <w:szCs w:val="22"/>
        </w:rPr>
        <w:t>agosto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 2021, </w:t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no mural da </w:t>
      </w:r>
      <w:r>
        <w:rPr>
          <w:rFonts w:asciiTheme="minorHAnsi" w:eastAsia="Times New Roman" w:hAnsiTheme="minorHAnsi" w:cs="Arial"/>
          <w:sz w:val="22"/>
          <w:szCs w:val="22"/>
        </w:rPr>
        <w:t>Prefeitura e</w:t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 no site oficial da Prefeitura (www.novatrento.sc.gov.br) e no DOM/SC.</w:t>
      </w:r>
    </w:p>
    <w:p w:rsidR="000B540C" w:rsidRPr="00F41128" w:rsidRDefault="000B540C" w:rsidP="009C0C73">
      <w:pPr>
        <w:shd w:val="clear" w:color="auto" w:fill="FFFFFF"/>
        <w:spacing w:before="30" w:after="75"/>
        <w:jc w:val="both"/>
        <w:textAlignment w:val="center"/>
        <w:rPr>
          <w:rFonts w:ascii="Arial" w:eastAsia="Times New Roman" w:hAnsi="Arial" w:cs="Arial"/>
          <w:color w:val="666666"/>
          <w:lang w:eastAsia="pt-BR"/>
        </w:rPr>
      </w:pPr>
    </w:p>
    <w:p w:rsidR="00CE4540" w:rsidRPr="00084921" w:rsidRDefault="00CE4540" w:rsidP="009C0C7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CE4540" w:rsidRPr="00084921" w:rsidRDefault="00CE4540" w:rsidP="009C0C73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Mais informações pelo telefone: (48) 3267-32</w:t>
      </w:r>
      <w:r w:rsidR="009C0C73">
        <w:rPr>
          <w:rFonts w:asciiTheme="minorHAnsi" w:eastAsia="Times New Roman" w:hAnsiTheme="minorHAnsi" w:cs="Arial"/>
          <w:sz w:val="22"/>
          <w:szCs w:val="22"/>
        </w:rPr>
        <w:t>36</w:t>
      </w:r>
      <w:r w:rsidRPr="00084921">
        <w:rPr>
          <w:rFonts w:asciiTheme="minorHAnsi" w:eastAsia="Times New Roman" w:hAnsiTheme="minorHAnsi" w:cs="Arial"/>
          <w:sz w:val="22"/>
          <w:szCs w:val="22"/>
        </w:rPr>
        <w:t>, ou comparecer n</w:t>
      </w:r>
      <w:r w:rsidR="009C0C73">
        <w:rPr>
          <w:rFonts w:asciiTheme="minorHAnsi" w:eastAsia="Times New Roman" w:hAnsiTheme="minorHAnsi" w:cs="Arial"/>
          <w:sz w:val="22"/>
          <w:szCs w:val="22"/>
        </w:rPr>
        <w:t>o</w:t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9C0C73">
        <w:rPr>
          <w:rFonts w:asciiTheme="minorHAnsi" w:eastAsia="Times New Roman" w:hAnsiTheme="minorHAnsi" w:cs="Arial"/>
          <w:sz w:val="22"/>
          <w:szCs w:val="22"/>
        </w:rPr>
        <w:t>Departamento de Recursos Humanos</w:t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 na Prefeitura Municipal de Nova Trento.</w:t>
      </w:r>
    </w:p>
    <w:p w:rsidR="00CE4540" w:rsidRPr="00084921" w:rsidRDefault="00CE4540" w:rsidP="009C0C73">
      <w:pPr>
        <w:pStyle w:val="Standard"/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CE4540" w:rsidRPr="00084921" w:rsidRDefault="00CE4540" w:rsidP="009C0C73">
      <w:pPr>
        <w:pStyle w:val="Standard"/>
        <w:jc w:val="center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CE4540" w:rsidRPr="00084921" w:rsidRDefault="00CE4540" w:rsidP="009C0C73">
      <w:pPr>
        <w:pStyle w:val="Standard"/>
        <w:jc w:val="center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CE4540" w:rsidRPr="00084921" w:rsidRDefault="00CE4540" w:rsidP="009C0C73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>Nova Trento,</w:t>
      </w:r>
      <w:r w:rsidR="00ED6D5D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1</w:t>
      </w:r>
      <w:r w:rsidR="00CC0E6F">
        <w:rPr>
          <w:rFonts w:asciiTheme="minorHAnsi" w:eastAsia="Times New Roman" w:hAnsiTheme="minorHAnsi" w:cs="Arial"/>
          <w:b/>
          <w:bCs/>
          <w:sz w:val="22"/>
          <w:szCs w:val="22"/>
        </w:rPr>
        <w:t>3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 </w:t>
      </w:r>
      <w:r w:rsidR="00ED6D5D">
        <w:rPr>
          <w:rFonts w:asciiTheme="minorHAnsi" w:eastAsia="Times New Roman" w:hAnsiTheme="minorHAnsi" w:cs="Arial"/>
          <w:b/>
          <w:bCs/>
          <w:sz w:val="22"/>
          <w:szCs w:val="22"/>
        </w:rPr>
        <w:t>agosto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 2021.</w:t>
      </w:r>
    </w:p>
    <w:p w:rsidR="00CE4540" w:rsidRPr="00084921" w:rsidRDefault="00CE4540" w:rsidP="009C0C73">
      <w:pPr>
        <w:pStyle w:val="Standard"/>
        <w:ind w:firstLine="184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E4540" w:rsidRPr="00084921" w:rsidRDefault="00CE4540" w:rsidP="009C0C73">
      <w:pPr>
        <w:pStyle w:val="Standard"/>
        <w:ind w:firstLine="184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E4540" w:rsidRPr="00084921" w:rsidRDefault="00CE4540" w:rsidP="009C0C73">
      <w:pPr>
        <w:pStyle w:val="Standard"/>
        <w:ind w:firstLine="184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E4540" w:rsidRPr="00084921" w:rsidRDefault="00CE4540" w:rsidP="009C0C73">
      <w:pPr>
        <w:pStyle w:val="Standard"/>
        <w:jc w:val="center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Tiago </w:t>
      </w:r>
      <w:proofErr w:type="spellStart"/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>Dalssaso</w:t>
      </w:r>
      <w:proofErr w:type="spellEnd"/>
    </w:p>
    <w:p w:rsidR="00CE4540" w:rsidRPr="00084921" w:rsidRDefault="00CE4540" w:rsidP="009C0C73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>PREFEITO MUNICIPAL</w:t>
      </w:r>
    </w:p>
    <w:p w:rsidR="00CE4540" w:rsidRPr="00084921" w:rsidRDefault="00CE4540" w:rsidP="009C0C73">
      <w:pPr>
        <w:pStyle w:val="Standard"/>
        <w:jc w:val="center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CE4540" w:rsidRPr="00084921" w:rsidRDefault="00CE4540" w:rsidP="009C0C7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CE4540" w:rsidRPr="00084921" w:rsidRDefault="00CE4540" w:rsidP="009C0C7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CE4540" w:rsidRPr="00084921" w:rsidRDefault="00CE4540" w:rsidP="009C0C73">
      <w:pPr>
        <w:pStyle w:val="Standard"/>
        <w:jc w:val="both"/>
        <w:rPr>
          <w:rFonts w:asciiTheme="minorHAnsi" w:hAnsiTheme="minorHAnsi" w:cs="Liberation Serif CE"/>
          <w:sz w:val="22"/>
          <w:szCs w:val="22"/>
        </w:rPr>
      </w:pPr>
    </w:p>
    <w:p w:rsidR="00CE4540" w:rsidRPr="00084921" w:rsidRDefault="00CE4540" w:rsidP="009C0C73">
      <w:pPr>
        <w:pStyle w:val="Standard"/>
        <w:jc w:val="both"/>
        <w:rPr>
          <w:rFonts w:asciiTheme="minorHAnsi" w:hAnsiTheme="minorHAnsi" w:cs="Liberation Serif CE"/>
          <w:sz w:val="22"/>
          <w:szCs w:val="22"/>
        </w:rPr>
      </w:pPr>
    </w:p>
    <w:p w:rsidR="00CE4540" w:rsidRPr="00084921" w:rsidRDefault="00CE4540" w:rsidP="009C0C73">
      <w:pPr>
        <w:pStyle w:val="Standard"/>
        <w:jc w:val="both"/>
        <w:rPr>
          <w:rFonts w:asciiTheme="minorHAnsi" w:hAnsiTheme="minorHAnsi" w:cs="Liberation Serif CE"/>
          <w:sz w:val="22"/>
          <w:szCs w:val="22"/>
        </w:rPr>
      </w:pPr>
    </w:p>
    <w:p w:rsidR="00CE4540" w:rsidRPr="00084921" w:rsidRDefault="00CE4540" w:rsidP="009C0C73">
      <w:pPr>
        <w:jc w:val="both"/>
        <w:rPr>
          <w:rFonts w:asciiTheme="minorHAnsi" w:hAnsiTheme="minorHAnsi"/>
        </w:rPr>
      </w:pPr>
    </w:p>
    <w:p w:rsidR="00CE4540" w:rsidRPr="00084921" w:rsidRDefault="00CE4540" w:rsidP="009C0C73">
      <w:pPr>
        <w:jc w:val="both"/>
        <w:rPr>
          <w:rFonts w:asciiTheme="minorHAnsi" w:hAnsiTheme="minorHAnsi"/>
        </w:rPr>
      </w:pPr>
    </w:p>
    <w:p w:rsidR="00CE4540" w:rsidRPr="00084921" w:rsidRDefault="00CE4540" w:rsidP="009C0C73">
      <w:pPr>
        <w:jc w:val="both"/>
        <w:rPr>
          <w:rFonts w:asciiTheme="minorHAnsi" w:hAnsiTheme="minorHAnsi"/>
        </w:rPr>
      </w:pPr>
    </w:p>
    <w:p w:rsidR="00CE4540" w:rsidRPr="00084921" w:rsidRDefault="00CE4540" w:rsidP="009C0C73">
      <w:pPr>
        <w:jc w:val="both"/>
        <w:rPr>
          <w:rFonts w:asciiTheme="minorHAnsi" w:hAnsiTheme="minorHAnsi"/>
        </w:rPr>
      </w:pPr>
    </w:p>
    <w:p w:rsidR="00CE4540" w:rsidRDefault="00CE4540" w:rsidP="009C0C73">
      <w:pPr>
        <w:jc w:val="both"/>
      </w:pPr>
    </w:p>
    <w:p w:rsidR="00332D1B" w:rsidRDefault="00332D1B" w:rsidP="009C0C73">
      <w:pPr>
        <w:jc w:val="both"/>
      </w:pPr>
    </w:p>
    <w:sectPr w:rsidR="0033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 CE">
    <w:charset w:val="00"/>
    <w:family w:val="roman"/>
    <w:pitch w:val="variable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50D"/>
    <w:multiLevelType w:val="multilevel"/>
    <w:tmpl w:val="E036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434"/>
    <w:multiLevelType w:val="hybridMultilevel"/>
    <w:tmpl w:val="B934B256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40"/>
    <w:rsid w:val="000B540C"/>
    <w:rsid w:val="00332D1B"/>
    <w:rsid w:val="004229DE"/>
    <w:rsid w:val="0048797B"/>
    <w:rsid w:val="009C0C73"/>
    <w:rsid w:val="00A54A42"/>
    <w:rsid w:val="00B05AB8"/>
    <w:rsid w:val="00BA5D99"/>
    <w:rsid w:val="00C3701E"/>
    <w:rsid w:val="00CC0E6F"/>
    <w:rsid w:val="00CE4540"/>
    <w:rsid w:val="00E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4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E454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E4540"/>
    <w:pPr>
      <w:suppressLineNumbers/>
    </w:pPr>
  </w:style>
  <w:style w:type="paragraph" w:styleId="Cabealho">
    <w:name w:val="header"/>
    <w:basedOn w:val="Standard"/>
    <w:link w:val="CabealhoChar"/>
    <w:semiHidden/>
    <w:unhideWhenUsed/>
    <w:rsid w:val="00CE4540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semiHidden/>
    <w:rsid w:val="00CE454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B540C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39"/>
    <w:rsid w:val="00A5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4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E454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E4540"/>
    <w:pPr>
      <w:suppressLineNumbers/>
    </w:pPr>
  </w:style>
  <w:style w:type="paragraph" w:styleId="Cabealho">
    <w:name w:val="header"/>
    <w:basedOn w:val="Standard"/>
    <w:link w:val="CabealhoChar"/>
    <w:semiHidden/>
    <w:unhideWhenUsed/>
    <w:rsid w:val="00CE4540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semiHidden/>
    <w:rsid w:val="00CE454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B540C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39"/>
    <w:rsid w:val="00A5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Talita Paola Booz</cp:lastModifiedBy>
  <cp:revision>2</cp:revision>
  <dcterms:created xsi:type="dcterms:W3CDTF">2021-08-16T10:55:00Z</dcterms:created>
  <dcterms:modified xsi:type="dcterms:W3CDTF">2021-08-16T10:55:00Z</dcterms:modified>
</cp:coreProperties>
</file>